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0615" w:rsidRPr="00CB0615" w:rsidRDefault="00CB0615" w:rsidP="00CB0615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CB0615">
        <w:rPr>
          <w:rFonts w:ascii="Arial" w:eastAsia="Times New Roman" w:hAnsi="Arial" w:cs="Arial"/>
          <w:i/>
          <w:iCs/>
          <w:color w:val="000000"/>
          <w:sz w:val="32"/>
          <w:szCs w:val="32"/>
        </w:rPr>
        <w:fldChar w:fldCharType="begin"/>
      </w:r>
      <w:r w:rsidRPr="00CB0615">
        <w:rPr>
          <w:rFonts w:ascii="Arial" w:eastAsia="Times New Roman" w:hAnsi="Arial" w:cs="Arial"/>
          <w:i/>
          <w:iCs/>
          <w:color w:val="000000"/>
          <w:sz w:val="32"/>
          <w:szCs w:val="32"/>
        </w:rPr>
        <w:instrText xml:space="preserve"> HYPERLINK "http://en.wikipedia.org/wiki/Robert%27s_Rules_of_Order" \o "Robert's Rules of Order" </w:instrText>
      </w:r>
      <w:r w:rsidRPr="00CB0615">
        <w:rPr>
          <w:rFonts w:ascii="Arial" w:eastAsia="Times New Roman" w:hAnsi="Arial" w:cs="Arial"/>
          <w:i/>
          <w:iCs/>
          <w:color w:val="000000"/>
          <w:sz w:val="32"/>
          <w:szCs w:val="32"/>
        </w:rPr>
        <w:fldChar w:fldCharType="separate"/>
      </w:r>
      <w:r w:rsidRPr="00CB0615">
        <w:rPr>
          <w:rFonts w:ascii="Arial" w:eastAsia="Times New Roman" w:hAnsi="Arial" w:cs="Arial"/>
          <w:i/>
          <w:iCs/>
          <w:color w:val="0B0080"/>
          <w:sz w:val="32"/>
          <w:szCs w:val="32"/>
        </w:rPr>
        <w:t>Robert's Rules of Order Newly Revised</w:t>
      </w:r>
      <w:r w:rsidRPr="00CB0615">
        <w:rPr>
          <w:rFonts w:ascii="Arial" w:eastAsia="Times New Roman" w:hAnsi="Arial" w:cs="Arial"/>
          <w:i/>
          <w:iCs/>
          <w:color w:val="000000"/>
          <w:sz w:val="32"/>
          <w:szCs w:val="32"/>
        </w:rPr>
        <w:fldChar w:fldCharType="end"/>
      </w:r>
      <w:r w:rsidRPr="00CB0615">
        <w:rPr>
          <w:rFonts w:ascii="Arial" w:eastAsia="Times New Roman" w:hAnsi="Arial" w:cs="Arial"/>
          <w:color w:val="000000"/>
          <w:sz w:val="32"/>
          <w:szCs w:val="32"/>
        </w:rPr>
        <w:t> provides guidelines on the proper use of the gavel in </w:t>
      </w:r>
      <w:hyperlink r:id="rId5" w:tooltip="Deliberative assembly" w:history="1">
        <w:r w:rsidRPr="00CB0615">
          <w:rPr>
            <w:rFonts w:ascii="Arial" w:eastAsia="Times New Roman" w:hAnsi="Arial" w:cs="Arial"/>
            <w:color w:val="0B0080"/>
            <w:sz w:val="32"/>
            <w:szCs w:val="32"/>
          </w:rPr>
          <w:t>deliberative assemblies</w:t>
        </w:r>
      </w:hyperlink>
      <w:r w:rsidRPr="00CB0615">
        <w:rPr>
          <w:rFonts w:ascii="Arial" w:eastAsia="Times New Roman" w:hAnsi="Arial" w:cs="Arial"/>
          <w:color w:val="000000"/>
          <w:sz w:val="32"/>
          <w:szCs w:val="32"/>
        </w:rPr>
        <w:t>. For instance, the chair is never to use the gavel in an attempt to drown out a disorderly member</w:t>
      </w:r>
      <w:proofErr w:type="gramStart"/>
      <w:r w:rsidRPr="00CB0615">
        <w:rPr>
          <w:rFonts w:ascii="Arial" w:eastAsia="Times New Roman" w:hAnsi="Arial" w:cs="Arial"/>
          <w:color w:val="000000"/>
          <w:sz w:val="32"/>
          <w:szCs w:val="32"/>
        </w:rPr>
        <w:t>;</w:t>
      </w:r>
      <w:proofErr w:type="gramEnd"/>
      <w:r w:rsidRPr="00CB0615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fldChar w:fldCharType="begin"/>
      </w:r>
      <w:r w:rsidRPr="00CB0615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instrText xml:space="preserve"> HYPERLINK "http://en.wikipedia.org/wiki/Gavel" \l "cite_note-4" </w:instrText>
      </w:r>
      <w:r w:rsidRPr="00CB0615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fldChar w:fldCharType="separate"/>
      </w:r>
      <w:r w:rsidRPr="00CB0615">
        <w:rPr>
          <w:rFonts w:ascii="Arial" w:eastAsia="Times New Roman" w:hAnsi="Arial" w:cs="Arial"/>
          <w:color w:val="0B0080"/>
          <w:sz w:val="32"/>
          <w:szCs w:val="32"/>
          <w:vertAlign w:val="superscript"/>
        </w:rPr>
        <w:t>[4]</w:t>
      </w:r>
      <w:r w:rsidRPr="00CB0615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fldChar w:fldCharType="end"/>
      </w:r>
      <w:r w:rsidRPr="00CB0615">
        <w:rPr>
          <w:rFonts w:ascii="Arial" w:eastAsia="Times New Roman" w:hAnsi="Arial" w:cs="Arial"/>
          <w:color w:val="000000"/>
          <w:sz w:val="32"/>
          <w:szCs w:val="32"/>
        </w:rPr>
        <w:t> rather, the chair should give one vigorous tap at a time at intervals.</w:t>
      </w:r>
      <w:hyperlink r:id="rId6" w:anchor="cite_note-thirtynine-1" w:history="1">
        <w:r w:rsidRPr="00CB0615">
          <w:rPr>
            <w:rFonts w:ascii="Arial" w:eastAsia="Times New Roman" w:hAnsi="Arial" w:cs="Arial"/>
            <w:color w:val="0B0080"/>
            <w:sz w:val="32"/>
            <w:szCs w:val="32"/>
            <w:vertAlign w:val="superscript"/>
          </w:rPr>
          <w:t>[1]</w:t>
        </w:r>
      </w:hyperlink>
      <w:r w:rsidRPr="00CB0615">
        <w:rPr>
          <w:rFonts w:ascii="Arial" w:eastAsia="Times New Roman" w:hAnsi="Arial" w:cs="Arial"/>
          <w:color w:val="000000"/>
          <w:sz w:val="32"/>
          <w:szCs w:val="32"/>
        </w:rPr>
        <w:t> The chair should not lean on the gavel, juggle or toy with it, or use it to challenge or threaten or to emphasize remarks.</w:t>
      </w:r>
      <w:hyperlink r:id="rId7" w:anchor="cite_note-thirtynine-1" w:history="1">
        <w:r w:rsidRPr="00CB0615">
          <w:rPr>
            <w:rFonts w:ascii="Arial" w:eastAsia="Times New Roman" w:hAnsi="Arial" w:cs="Arial"/>
            <w:color w:val="0B0080"/>
            <w:sz w:val="32"/>
            <w:szCs w:val="32"/>
            <w:vertAlign w:val="superscript"/>
          </w:rPr>
          <w:t>[1]</w:t>
        </w:r>
      </w:hyperlink>
      <w:r w:rsidRPr="00CB0615">
        <w:rPr>
          <w:rFonts w:ascii="Arial" w:eastAsia="Times New Roman" w:hAnsi="Arial" w:cs="Arial"/>
          <w:color w:val="000000"/>
          <w:sz w:val="32"/>
          <w:szCs w:val="32"/>
        </w:rPr>
        <w:t> The prohibited practice of a chair cutting off members' right to debate or introduce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hyperlink r:id="rId8" w:tooltip="Motion (parliamentary procedure)" w:history="1">
        <w:r w:rsidRPr="00CB0615">
          <w:rPr>
            <w:rFonts w:ascii="Arial" w:eastAsia="Times New Roman" w:hAnsi="Arial" w:cs="Arial"/>
            <w:color w:val="0B0080"/>
            <w:sz w:val="32"/>
            <w:szCs w:val="32"/>
          </w:rPr>
          <w:t>secondary motions</w:t>
        </w:r>
      </w:hyperlink>
      <w:r w:rsidRPr="00CB0615">
        <w:rPr>
          <w:rFonts w:ascii="Arial" w:eastAsia="Times New Roman" w:hAnsi="Arial" w:cs="Arial"/>
          <w:color w:val="000000"/>
          <w:sz w:val="32"/>
          <w:szCs w:val="32"/>
        </w:rPr>
        <w:t> by quickly putting a question to vote before any member can get the floor is referred to as "gaveling through" a measure.</w:t>
      </w:r>
      <w:hyperlink r:id="rId9" w:anchor="cite_note-5" w:history="1">
        <w:r w:rsidRPr="00CB0615">
          <w:rPr>
            <w:rFonts w:ascii="Arial" w:eastAsia="Times New Roman" w:hAnsi="Arial" w:cs="Arial"/>
            <w:color w:val="0B0080"/>
            <w:sz w:val="32"/>
            <w:szCs w:val="32"/>
            <w:vertAlign w:val="superscript"/>
          </w:rPr>
          <w:t>[5]</w:t>
        </w:r>
      </w:hyperlink>
    </w:p>
    <w:p w:rsidR="00CB0615" w:rsidRPr="00CB0615" w:rsidRDefault="00710280" w:rsidP="00CB0615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32"/>
          <w:szCs w:val="32"/>
        </w:rPr>
      </w:pPr>
      <w:hyperlink r:id="rId10" w:tooltip="Demeter's Manual of Parliamentary Law and Procedure" w:history="1">
        <w:r w:rsidR="00CB0615" w:rsidRPr="00CB0615">
          <w:rPr>
            <w:rFonts w:ascii="Arial" w:eastAsia="Times New Roman" w:hAnsi="Arial" w:cs="Arial"/>
            <w:i/>
            <w:iCs/>
            <w:color w:val="0B0080"/>
            <w:sz w:val="32"/>
            <w:szCs w:val="32"/>
          </w:rPr>
          <w:t>Demeter's Manual</w:t>
        </w:r>
      </w:hyperlink>
      <w:r w:rsidR="00CB0615" w:rsidRPr="00CB0615">
        <w:rPr>
          <w:rFonts w:ascii="Arial" w:eastAsia="Times New Roman" w:hAnsi="Arial" w:cs="Arial"/>
          <w:color w:val="000000"/>
          <w:sz w:val="32"/>
          <w:szCs w:val="32"/>
        </w:rPr>
        <w:t> notes that, in addition to an optional light tap after a vote, there are three other uses of a gavel</w:t>
      </w:r>
      <w:proofErr w:type="gramStart"/>
      <w:r w:rsidR="00CB0615" w:rsidRPr="00CB0615">
        <w:rPr>
          <w:rFonts w:ascii="Arial" w:eastAsia="Times New Roman" w:hAnsi="Arial" w:cs="Arial"/>
          <w:color w:val="000000"/>
          <w:sz w:val="32"/>
          <w:szCs w:val="32"/>
        </w:rPr>
        <w:t>:</w:t>
      </w:r>
      <w:proofErr w:type="gramEnd"/>
      <w:hyperlink r:id="rId11" w:anchor="cite_note-thirtynine-1" w:history="1">
        <w:r w:rsidR="00CB0615" w:rsidRPr="00CB0615">
          <w:rPr>
            <w:rFonts w:ascii="Arial" w:eastAsia="Times New Roman" w:hAnsi="Arial" w:cs="Arial"/>
            <w:color w:val="0B0080"/>
            <w:sz w:val="32"/>
            <w:szCs w:val="32"/>
            <w:vertAlign w:val="superscript"/>
          </w:rPr>
          <w:t>[1]</w:t>
        </w:r>
      </w:hyperlink>
    </w:p>
    <w:p w:rsidR="00CB0615" w:rsidRPr="00CB0615" w:rsidRDefault="00CB0615" w:rsidP="00CB061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32"/>
          <w:szCs w:val="32"/>
        </w:rPr>
      </w:pPr>
      <w:r w:rsidRPr="00CB0615">
        <w:rPr>
          <w:rFonts w:ascii="Arial" w:eastAsia="Times New Roman" w:hAnsi="Arial" w:cs="Arial"/>
          <w:color w:val="000000"/>
          <w:sz w:val="32"/>
          <w:szCs w:val="32"/>
        </w:rPr>
        <w:t>To attract attention and call a meeting to order. In most organizations, two raps raise and one rap seats the assembly; in others, two raps raise and three raps seat it.</w:t>
      </w:r>
    </w:p>
    <w:p w:rsidR="00CB0615" w:rsidRPr="00CB0615" w:rsidRDefault="00CB0615" w:rsidP="00CB061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32"/>
          <w:szCs w:val="32"/>
        </w:rPr>
      </w:pPr>
      <w:r w:rsidRPr="00CB0615">
        <w:rPr>
          <w:rFonts w:ascii="Arial" w:eastAsia="Times New Roman" w:hAnsi="Arial" w:cs="Arial"/>
          <w:color w:val="000000"/>
          <w:sz w:val="32"/>
          <w:szCs w:val="32"/>
        </w:rPr>
        <w:t>To maintain order and restore it when breached in the course of the proceedings. (Rap the gavel once, but vigorously.)</w:t>
      </w:r>
    </w:p>
    <w:p w:rsidR="00CB0615" w:rsidRPr="00CB0615" w:rsidRDefault="00CB0615" w:rsidP="00CB0615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32"/>
          <w:szCs w:val="32"/>
        </w:rPr>
      </w:pPr>
      <w:r w:rsidRPr="00CB0615">
        <w:rPr>
          <w:rFonts w:ascii="Arial" w:eastAsia="Times New Roman" w:hAnsi="Arial" w:cs="Arial"/>
          <w:color w:val="000000"/>
          <w:sz w:val="32"/>
          <w:szCs w:val="32"/>
        </w:rPr>
        <w:t>To be handed over to successors in office or to officiating officers as ceremonials, etc. (Always extend the holding end.)</w:t>
      </w:r>
    </w:p>
    <w:p w:rsidR="00BC0C6F" w:rsidRPr="00CB0615" w:rsidRDefault="00710280">
      <w:pPr>
        <w:rPr>
          <w:sz w:val="32"/>
          <w:szCs w:val="32"/>
        </w:rPr>
      </w:pPr>
    </w:p>
    <w:sectPr w:rsidR="00BC0C6F" w:rsidRPr="00CB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5E96"/>
    <w:multiLevelType w:val="multilevel"/>
    <w:tmpl w:val="C7C2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5"/>
    <w:rsid w:val="006244EC"/>
    <w:rsid w:val="00710280"/>
    <w:rsid w:val="00CB0615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6B4A7-73E7-47FD-AB43-9CD2BBA7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tion_(parliamentary_procedure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av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avel" TargetMode="External"/><Relationship Id="rId11" Type="http://schemas.openxmlformats.org/officeDocument/2006/relationships/hyperlink" Target="http://en.wikipedia.org/wiki/Gavel" TargetMode="External"/><Relationship Id="rId5" Type="http://schemas.openxmlformats.org/officeDocument/2006/relationships/hyperlink" Target="http://en.wikipedia.org/wiki/Deliberative_assembly" TargetMode="External"/><Relationship Id="rId10" Type="http://schemas.openxmlformats.org/officeDocument/2006/relationships/hyperlink" Target="http://en.wikipedia.org/wiki/Demeter%27s_Manual_of_Parliamentary_Law_and_Proced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Entriken, Cheryll [CO PD]</dc:creator>
  <cp:lastModifiedBy>Fisher, Audra L [CO CE]</cp:lastModifiedBy>
  <cp:revision>2</cp:revision>
  <dcterms:created xsi:type="dcterms:W3CDTF">2015-01-30T19:53:00Z</dcterms:created>
  <dcterms:modified xsi:type="dcterms:W3CDTF">2015-01-30T19:53:00Z</dcterms:modified>
</cp:coreProperties>
</file>