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53" w:rsidRDefault="00375F53" w:rsidP="00252C89">
      <w:pPr>
        <w:rPr>
          <w:b/>
          <w:noProof/>
          <w:sz w:val="24"/>
          <w:szCs w:val="24"/>
        </w:rPr>
      </w:pPr>
      <w:r>
        <w:rPr>
          <w:b/>
          <w:noProof/>
          <w:sz w:val="24"/>
          <w:szCs w:val="24"/>
        </w:rPr>
        <w:t>Using the Data tab</w:t>
      </w:r>
    </w:p>
    <w:p w:rsidR="00A82655" w:rsidRPr="00375F53" w:rsidRDefault="00375F53" w:rsidP="00252C89">
      <w:pPr>
        <w:rPr>
          <w:b/>
          <w:noProof/>
        </w:rPr>
      </w:pPr>
      <w:r w:rsidRPr="00375F53">
        <w:rPr>
          <w:b/>
          <w:noProof/>
        </w:rPr>
        <w:t>Reversing Youth to Adult role change</w:t>
      </w:r>
    </w:p>
    <w:p w:rsidR="00D02AA1" w:rsidRDefault="00375F53" w:rsidP="00252C89">
      <w:pPr>
        <w:rPr>
          <w:noProof/>
        </w:rPr>
      </w:pPr>
      <w:r>
        <w:rPr>
          <w:noProof/>
        </w:rPr>
        <w:drawing>
          <wp:anchor distT="0" distB="0" distL="114300" distR="114300" simplePos="0" relativeHeight="251659264" behindDoc="0" locked="0" layoutInCell="1" allowOverlap="1" wp14:anchorId="15978ABF" wp14:editId="71B27F5A">
            <wp:simplePos x="0" y="0"/>
            <wp:positionH relativeFrom="column">
              <wp:posOffset>3481705</wp:posOffset>
            </wp:positionH>
            <wp:positionV relativeFrom="paragraph">
              <wp:posOffset>461010</wp:posOffset>
            </wp:positionV>
            <wp:extent cx="2874645" cy="1800225"/>
            <wp:effectExtent l="19050" t="19050" r="20955" b="28575"/>
            <wp:wrapSquare wrapText="bothSides"/>
            <wp:docPr id="3" name="Picture 3" descr="E:\4HOnline\SupportDocs\Images\DataTabEnter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HOnline\SupportDocs\Images\DataTabEnterNa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645" cy="180022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noProof/>
        </w:rPr>
        <w:t>When a member reaches 18, the next time they re-enroll they are given the option to enroll as a youth or as an adult. Sometimes they become confused about the difference, and mistakenly enroll as an adult. You can change them back easily using the Data tab.</w:t>
      </w:r>
    </w:p>
    <w:p w:rsidR="00F23D2D" w:rsidRPr="00F23D2D" w:rsidRDefault="00F23D2D" w:rsidP="00252C89">
      <w:pPr>
        <w:rPr>
          <w:b/>
          <w:noProof/>
          <w:color w:val="C00000"/>
        </w:rPr>
      </w:pPr>
      <w:r w:rsidRPr="00F23D2D">
        <w:rPr>
          <w:b/>
          <w:noProof/>
          <w:color w:val="C00000"/>
        </w:rPr>
        <w:t xml:space="preserve">NOTE: The record must NOT be “active” in order for this to work… </w:t>
      </w:r>
    </w:p>
    <w:p w:rsidR="00F23D2D" w:rsidRDefault="00F23D2D" w:rsidP="00F23D2D">
      <w:pPr>
        <w:pStyle w:val="ListParagraph"/>
        <w:numPr>
          <w:ilvl w:val="0"/>
          <w:numId w:val="5"/>
        </w:numPr>
        <w:rPr>
          <w:noProof/>
        </w:rPr>
      </w:pPr>
      <w:r>
        <w:rPr>
          <w:noProof/>
        </w:rPr>
        <w:t xml:space="preserve">Don’t approve a member if you realize they’ve been changed into an adult record. Leave them pending. </w:t>
      </w:r>
    </w:p>
    <w:p w:rsidR="00F23D2D" w:rsidRDefault="00F23D2D" w:rsidP="00252C89">
      <w:pPr>
        <w:pStyle w:val="ListParagraph"/>
        <w:numPr>
          <w:ilvl w:val="0"/>
          <w:numId w:val="5"/>
        </w:numPr>
        <w:rPr>
          <w:noProof/>
        </w:rPr>
      </w:pPr>
      <w:r>
        <w:rPr>
          <w:noProof/>
        </w:rPr>
        <w:t>If you didn’t catch it until after they were approved, change them back to “pending” by using the DeActivate Member button at the bottom of their Profile screen before going any further.</w:t>
      </w:r>
    </w:p>
    <w:p w:rsidR="00F23D2D" w:rsidRDefault="00F23D2D" w:rsidP="00F23D2D">
      <w:pPr>
        <w:pStyle w:val="ListParagraph"/>
        <w:rPr>
          <w:noProof/>
        </w:rPr>
      </w:pPr>
      <w:r>
        <w:rPr>
          <w:noProof/>
        </w:rPr>
        <w:drawing>
          <wp:anchor distT="0" distB="0" distL="114300" distR="114300" simplePos="0" relativeHeight="251658240" behindDoc="0" locked="0" layoutInCell="1" allowOverlap="1" wp14:anchorId="46BADFFB" wp14:editId="0A2F6858">
            <wp:simplePos x="0" y="0"/>
            <wp:positionH relativeFrom="column">
              <wp:posOffset>2593340</wp:posOffset>
            </wp:positionH>
            <wp:positionV relativeFrom="paragraph">
              <wp:posOffset>139065</wp:posOffset>
            </wp:positionV>
            <wp:extent cx="3770630" cy="1709420"/>
            <wp:effectExtent l="19050" t="19050" r="20320" b="24130"/>
            <wp:wrapSquare wrapText="bothSides"/>
            <wp:docPr id="2" name="Picture 2" descr="E:\4HOnline\SupportDocs\Images\DataTabOp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HOnline\SupportDocs\Images\DataTabOption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0630" cy="170942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375F53" w:rsidRDefault="00375F53" w:rsidP="00375F53">
      <w:pPr>
        <w:pStyle w:val="ListParagraph"/>
        <w:numPr>
          <w:ilvl w:val="0"/>
          <w:numId w:val="2"/>
        </w:numPr>
        <w:rPr>
          <w:noProof/>
        </w:rPr>
      </w:pPr>
      <w:r>
        <w:rPr>
          <w:noProof/>
        </w:rPr>
        <w:t>Click on the Member Options icon on the dashboard.</w:t>
      </w:r>
    </w:p>
    <w:p w:rsidR="00375F53" w:rsidRDefault="00375F53" w:rsidP="00375F53">
      <w:pPr>
        <w:pStyle w:val="ListParagraph"/>
        <w:numPr>
          <w:ilvl w:val="0"/>
          <w:numId w:val="2"/>
        </w:numPr>
        <w:rPr>
          <w:noProof/>
        </w:rPr>
      </w:pPr>
      <w:r>
        <w:rPr>
          <w:noProof/>
        </w:rPr>
        <w:t>Begin entering the first letters of the person’s name (either first or last name).</w:t>
      </w:r>
    </w:p>
    <w:p w:rsidR="00375F53" w:rsidRDefault="00375F53" w:rsidP="00375F53">
      <w:pPr>
        <w:pStyle w:val="ListParagraph"/>
        <w:numPr>
          <w:ilvl w:val="0"/>
          <w:numId w:val="2"/>
        </w:numPr>
        <w:rPr>
          <w:noProof/>
        </w:rPr>
      </w:pPr>
      <w:r>
        <w:rPr>
          <w:noProof/>
        </w:rPr>
        <w:t>When the popup list of possible matching names shows up, click on the correct one.</w:t>
      </w:r>
    </w:p>
    <w:p w:rsidR="00375F53" w:rsidRDefault="00375F53" w:rsidP="00375F53">
      <w:pPr>
        <w:pStyle w:val="ListParagraph"/>
        <w:numPr>
          <w:ilvl w:val="0"/>
          <w:numId w:val="2"/>
        </w:numPr>
        <w:rPr>
          <w:noProof/>
        </w:rPr>
      </w:pPr>
      <w:r>
        <w:rPr>
          <w:noProof/>
        </w:rPr>
        <w:t>Click the orange Select Member button.</w:t>
      </w:r>
    </w:p>
    <w:p w:rsidR="00375F53" w:rsidRDefault="00375F53" w:rsidP="00252C89">
      <w:pPr>
        <w:pStyle w:val="ListParagraph"/>
        <w:numPr>
          <w:ilvl w:val="0"/>
          <w:numId w:val="2"/>
        </w:numPr>
        <w:rPr>
          <w:noProof/>
        </w:rPr>
      </w:pPr>
      <w:r>
        <w:rPr>
          <w:noProof/>
        </w:rPr>
        <w:t xml:space="preserve">Click on the top option “Change Role Rollback”. </w:t>
      </w:r>
      <w:r w:rsidR="00F23D2D">
        <w:rPr>
          <w:noProof/>
        </w:rPr>
        <w:t>If it works as it should, there won’t be any further action needed. Double check by going back to the search screen or the family list screen.</w:t>
      </w:r>
    </w:p>
    <w:p w:rsidR="00375F53" w:rsidRDefault="003F01F4" w:rsidP="00252C89">
      <w:pPr>
        <w:rPr>
          <w:b/>
          <w:noProof/>
        </w:rPr>
      </w:pPr>
      <w:r>
        <w:rPr>
          <w:noProof/>
        </w:rPr>
        <w:drawing>
          <wp:anchor distT="0" distB="0" distL="114300" distR="114300" simplePos="0" relativeHeight="251660288" behindDoc="0" locked="0" layoutInCell="1" allowOverlap="1" wp14:anchorId="03935209" wp14:editId="45BECB22">
            <wp:simplePos x="0" y="0"/>
            <wp:positionH relativeFrom="column">
              <wp:posOffset>4044315</wp:posOffset>
            </wp:positionH>
            <wp:positionV relativeFrom="paragraph">
              <wp:posOffset>253365</wp:posOffset>
            </wp:positionV>
            <wp:extent cx="2272665" cy="1154430"/>
            <wp:effectExtent l="19050" t="19050" r="13335" b="26670"/>
            <wp:wrapSquare wrapText="bothSides"/>
            <wp:docPr id="4" name="Picture 4" descr="E:\4HOnline\SupportDocs\Images\DataTabSwitchClu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4HOnline\SupportDocs\Images\DataTabSwitchClub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2665" cy="11544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375F53" w:rsidRPr="00375F53">
        <w:rPr>
          <w:b/>
          <w:noProof/>
        </w:rPr>
        <w:t>Changing a club membership, retaining project info</w:t>
      </w:r>
    </w:p>
    <w:p w:rsidR="00375F53" w:rsidRDefault="00375F53" w:rsidP="00252C89">
      <w:pPr>
        <w:rPr>
          <w:noProof/>
        </w:rPr>
      </w:pPr>
      <w:r w:rsidRPr="00375F53">
        <w:rPr>
          <w:noProof/>
        </w:rPr>
        <w:t>Follow steps 1-4 above.</w:t>
      </w:r>
    </w:p>
    <w:p w:rsidR="00375F53" w:rsidRDefault="00375F53" w:rsidP="003F01F4">
      <w:pPr>
        <w:pStyle w:val="ListParagraph"/>
        <w:numPr>
          <w:ilvl w:val="0"/>
          <w:numId w:val="4"/>
        </w:numPr>
        <w:rPr>
          <w:noProof/>
        </w:rPr>
      </w:pPr>
      <w:r>
        <w:rPr>
          <w:noProof/>
        </w:rPr>
        <w:t>Click on the bottom option “Switch Club”.</w:t>
      </w:r>
    </w:p>
    <w:p w:rsidR="003F01F4" w:rsidRDefault="003F01F4" w:rsidP="003F01F4">
      <w:pPr>
        <w:pStyle w:val="ListParagraph"/>
        <w:numPr>
          <w:ilvl w:val="0"/>
          <w:numId w:val="4"/>
        </w:numPr>
        <w:rPr>
          <w:noProof/>
        </w:rPr>
      </w:pPr>
      <w:r>
        <w:rPr>
          <w:noProof/>
        </w:rPr>
        <w:t>Enter the member’s original club, the new club, and click Switch Club.</w:t>
      </w:r>
    </w:p>
    <w:p w:rsidR="003F01F4" w:rsidRDefault="003F01F4" w:rsidP="003F01F4">
      <w:pPr>
        <w:pStyle w:val="ListParagraph"/>
        <w:numPr>
          <w:ilvl w:val="0"/>
          <w:numId w:val="4"/>
        </w:numPr>
        <w:rPr>
          <w:noProof/>
        </w:rPr>
      </w:pPr>
      <w:r>
        <w:rPr>
          <w:noProof/>
        </w:rPr>
        <w:t>Wahlah. That’s “it”. The only way you know it was done is the blue info bar at the top of the screen:</w:t>
      </w:r>
    </w:p>
    <w:p w:rsidR="00B64FFF" w:rsidRPr="00B64FFF" w:rsidRDefault="003F01F4" w:rsidP="00F23D2D">
      <w:pPr>
        <w:rPr>
          <w:rFonts w:cs="Arial"/>
        </w:rPr>
      </w:pPr>
      <w:r>
        <w:rPr>
          <w:noProof/>
        </w:rPr>
        <w:drawing>
          <wp:inline distT="0" distB="0" distL="0" distR="0" wp14:anchorId="0D8AA91D" wp14:editId="1B8682D9">
            <wp:extent cx="4184312" cy="294235"/>
            <wp:effectExtent l="0" t="0" r="0" b="0"/>
            <wp:docPr id="5" name="Picture 5" descr="E:\4HOnline\SupportDocs\Images\DataTabInf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4HOnline\SupportDocs\Images\DataTabInfoB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7336" cy="294448"/>
                    </a:xfrm>
                    <a:prstGeom prst="rect">
                      <a:avLst/>
                    </a:prstGeom>
                    <a:noFill/>
                    <a:ln>
                      <a:noFill/>
                    </a:ln>
                  </pic:spPr>
                </pic:pic>
              </a:graphicData>
            </a:graphic>
          </wp:inline>
        </w:drawing>
      </w:r>
      <w:bookmarkStart w:id="0" w:name="_GoBack"/>
      <w:bookmarkEnd w:id="0"/>
    </w:p>
    <w:sectPr w:rsidR="00B64FFF" w:rsidRPr="00B64FFF" w:rsidSect="00F44741">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06" w:rsidRDefault="00DA2706" w:rsidP="007B5D98">
      <w:pPr>
        <w:spacing w:after="0" w:line="240" w:lineRule="auto"/>
      </w:pPr>
      <w:r>
        <w:separator/>
      </w:r>
    </w:p>
  </w:endnote>
  <w:endnote w:type="continuationSeparator" w:id="0">
    <w:p w:rsidR="00DA2706" w:rsidRDefault="00DA2706" w:rsidP="007B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06" w:rsidRDefault="00DA2706" w:rsidP="007B5D98">
      <w:pPr>
        <w:spacing w:after="0" w:line="240" w:lineRule="auto"/>
      </w:pPr>
      <w:r>
        <w:separator/>
      </w:r>
    </w:p>
  </w:footnote>
  <w:footnote w:type="continuationSeparator" w:id="0">
    <w:p w:rsidR="00DA2706" w:rsidRDefault="00DA2706" w:rsidP="007B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D98" w:rsidRPr="00B64FFF" w:rsidRDefault="007B5D98" w:rsidP="00B64FFF">
    <w:pPr>
      <w:pStyle w:val="Header"/>
      <w:pBdr>
        <w:bottom w:val="single" w:sz="4" w:space="1" w:color="auto"/>
      </w:pBdr>
      <w:rPr>
        <w:rFonts w:ascii="Playbill" w:hAnsi="Playbill"/>
        <w:sz w:val="48"/>
        <w:szCs w:val="48"/>
      </w:rPr>
    </w:pPr>
    <w:r>
      <w:rPr>
        <w:noProof/>
      </w:rPr>
      <w:drawing>
        <wp:inline distT="0" distB="0" distL="0" distR="0" wp14:anchorId="0E47F967" wp14:editId="7A37A467">
          <wp:extent cx="1294766" cy="485537"/>
          <wp:effectExtent l="19050" t="0" r="634" b="0"/>
          <wp:docPr id="1" name="Picture 0" descr="Iowa4Henroll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4HenrollmentLOGO.jpg"/>
                  <pic:cNvPicPr/>
                </pic:nvPicPr>
                <pic:blipFill>
                  <a:blip r:embed="rId1"/>
                  <a:stretch>
                    <a:fillRect/>
                  </a:stretch>
                </pic:blipFill>
                <pic:spPr>
                  <a:xfrm>
                    <a:off x="0" y="0"/>
                    <a:ext cx="1299369" cy="487263"/>
                  </a:xfrm>
                  <a:prstGeom prst="rect">
                    <a:avLst/>
                  </a:prstGeom>
                </pic:spPr>
              </pic:pic>
            </a:graphicData>
          </a:graphic>
        </wp:inline>
      </w:drawing>
    </w:r>
    <w:r>
      <w:tab/>
    </w:r>
    <w:r>
      <w:tab/>
    </w:r>
    <w:r w:rsidRPr="00B64FFF">
      <w:rPr>
        <w:rFonts w:ascii="Playbill" w:hAnsi="Playbill"/>
        <w:sz w:val="36"/>
        <w:szCs w:val="36"/>
      </w:rPr>
      <w:t xml:space="preserve">4HOnline </w:t>
    </w:r>
    <w:proofErr w:type="spellStart"/>
    <w:r w:rsidRPr="00B64FFF">
      <w:rPr>
        <w:rFonts w:ascii="Playbill" w:hAnsi="Playbill"/>
        <w:sz w:val="36"/>
        <w:szCs w:val="36"/>
      </w:rPr>
      <w:t>HelpSheet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692"/>
    <w:multiLevelType w:val="hybridMultilevel"/>
    <w:tmpl w:val="27E01560"/>
    <w:lvl w:ilvl="0" w:tplc="7F7A0E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423F5"/>
    <w:multiLevelType w:val="hybridMultilevel"/>
    <w:tmpl w:val="2FB2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A1508"/>
    <w:multiLevelType w:val="hybridMultilevel"/>
    <w:tmpl w:val="2C288626"/>
    <w:lvl w:ilvl="0" w:tplc="BE26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735F"/>
    <w:multiLevelType w:val="hybridMultilevel"/>
    <w:tmpl w:val="5F1053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E297A"/>
    <w:multiLevelType w:val="hybridMultilevel"/>
    <w:tmpl w:val="E568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98"/>
    <w:rsid w:val="001A7223"/>
    <w:rsid w:val="00252C89"/>
    <w:rsid w:val="00375F53"/>
    <w:rsid w:val="003F01F4"/>
    <w:rsid w:val="00564AC7"/>
    <w:rsid w:val="005F0C33"/>
    <w:rsid w:val="007A7706"/>
    <w:rsid w:val="007B5D98"/>
    <w:rsid w:val="007E2B52"/>
    <w:rsid w:val="008B79E3"/>
    <w:rsid w:val="0098670D"/>
    <w:rsid w:val="00A82655"/>
    <w:rsid w:val="00B5293C"/>
    <w:rsid w:val="00B64FFF"/>
    <w:rsid w:val="00D02AA1"/>
    <w:rsid w:val="00D600E8"/>
    <w:rsid w:val="00D95642"/>
    <w:rsid w:val="00DA2706"/>
    <w:rsid w:val="00E412F5"/>
    <w:rsid w:val="00F23D2D"/>
    <w:rsid w:val="00F4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semiHidden/>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98"/>
    <w:rPr>
      <w:rFonts w:ascii="Tahoma" w:hAnsi="Tahoma" w:cs="Tahoma"/>
      <w:sz w:val="16"/>
      <w:szCs w:val="16"/>
    </w:rPr>
  </w:style>
  <w:style w:type="paragraph" w:styleId="ListParagraph">
    <w:name w:val="List Paragraph"/>
    <w:basedOn w:val="Normal"/>
    <w:uiPriority w:val="34"/>
    <w:qFormat/>
    <w:rsid w:val="00252C89"/>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98"/>
  </w:style>
  <w:style w:type="paragraph" w:styleId="Footer">
    <w:name w:val="footer"/>
    <w:basedOn w:val="Normal"/>
    <w:link w:val="FooterChar"/>
    <w:uiPriority w:val="99"/>
    <w:semiHidden/>
    <w:unhideWhenUsed/>
    <w:rsid w:val="007B5D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5D98"/>
  </w:style>
  <w:style w:type="paragraph" w:styleId="BalloonText">
    <w:name w:val="Balloon Text"/>
    <w:basedOn w:val="Normal"/>
    <w:link w:val="BalloonTextChar"/>
    <w:uiPriority w:val="99"/>
    <w:semiHidden/>
    <w:unhideWhenUsed/>
    <w:rsid w:val="007B5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98"/>
    <w:rPr>
      <w:rFonts w:ascii="Tahoma" w:hAnsi="Tahoma" w:cs="Tahoma"/>
      <w:sz w:val="16"/>
      <w:szCs w:val="16"/>
    </w:rPr>
  </w:style>
  <w:style w:type="paragraph" w:styleId="ListParagraph">
    <w:name w:val="List Paragraph"/>
    <w:basedOn w:val="Normal"/>
    <w:uiPriority w:val="34"/>
    <w:qFormat/>
    <w:rsid w:val="00252C8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Nibe</dc:creator>
  <cp:lastModifiedBy>Nibe, Rebecca L [YOUTH]</cp:lastModifiedBy>
  <cp:revision>2</cp:revision>
  <dcterms:created xsi:type="dcterms:W3CDTF">2014-01-06T17:39:00Z</dcterms:created>
  <dcterms:modified xsi:type="dcterms:W3CDTF">2014-01-06T17:39:00Z</dcterms:modified>
</cp:coreProperties>
</file>